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E4606C" w14:textId="77777777" w:rsidR="00F3436D" w:rsidRDefault="00F3436D" w:rsidP="00F3436D">
      <w:pPr>
        <w:jc w:val="both"/>
        <w:rPr>
          <w:b/>
          <w:bCs/>
          <w:color w:val="002060"/>
          <w:sz w:val="32"/>
          <w:szCs w:val="32"/>
        </w:rPr>
      </w:pPr>
      <w:r>
        <w:rPr>
          <w:b/>
          <w:bCs/>
          <w:color w:val="002060"/>
          <w:sz w:val="32"/>
          <w:szCs w:val="32"/>
        </w:rPr>
        <w:t>ENTRE EL ABSOLUTISMOY EL LIBERALISMO (1815-1848)</w:t>
      </w:r>
    </w:p>
    <w:p w14:paraId="1F53ECE6" w14:textId="77777777" w:rsidR="00F3436D" w:rsidRDefault="00F3436D" w:rsidP="00F3436D">
      <w:pPr>
        <w:spacing w:before="100" w:beforeAutospacing="1" w:after="360" w:line="240" w:lineRule="auto"/>
        <w:rPr>
          <w:rFonts w:ascii="Times New Roman" w:eastAsia="Times New Roman" w:hAnsi="Times New Roman" w:cs="Times New Roman"/>
          <w:b/>
          <w:bCs/>
          <w:color w:val="00B050"/>
          <w:sz w:val="24"/>
          <w:szCs w:val="24"/>
          <w:u w:val="single"/>
          <w:lang w:eastAsia="es-ES"/>
        </w:rPr>
      </w:pPr>
      <w:r>
        <w:rPr>
          <w:rFonts w:ascii="Times New Roman" w:eastAsia="Times New Roman" w:hAnsi="Times New Roman" w:cs="Times New Roman"/>
          <w:b/>
          <w:bCs/>
          <w:color w:val="00B050"/>
          <w:sz w:val="24"/>
          <w:szCs w:val="24"/>
          <w:u w:val="single"/>
          <w:lang w:eastAsia="es-ES"/>
        </w:rPr>
        <w:t>LA RESTAURACIÓN Y EL CONGRESO DE VIENA</w:t>
      </w:r>
    </w:p>
    <w:p w14:paraId="71B3E8FA" w14:textId="77777777" w:rsidR="00F3436D" w:rsidRDefault="00F3436D" w:rsidP="00F3436D">
      <w:pPr>
        <w:spacing w:before="100" w:beforeAutospacing="1" w:after="360" w:line="240" w:lineRule="auto"/>
        <w:jc w:val="both"/>
        <w:rPr>
          <w:rFonts w:eastAsia="Times New Roman" w:cstheme="minorHAnsi"/>
          <w:b/>
          <w:bCs/>
          <w:sz w:val="24"/>
          <w:szCs w:val="24"/>
          <w:lang w:eastAsia="es-ES"/>
        </w:rPr>
      </w:pPr>
      <w:r>
        <w:rPr>
          <w:rFonts w:eastAsia="Times New Roman" w:cstheme="minorHAnsi"/>
          <w:b/>
          <w:bCs/>
          <w:sz w:val="24"/>
          <w:szCs w:val="24"/>
          <w:lang w:eastAsia="es-ES"/>
        </w:rPr>
        <w:t xml:space="preserve">Tras la derrota definitiva de Napoleón en la batalla de Waterloo, se impuso la necesidad de organizar las relaciones internacionales en Europa. Por ello se convocó el Congreso de Viena celebrado entre 1814 y 1815. Fue convocado por </w:t>
      </w:r>
      <w:r>
        <w:rPr>
          <w:rFonts w:eastAsia="Times New Roman" w:cstheme="minorHAnsi"/>
          <w:b/>
          <w:bCs/>
          <w:color w:val="000000"/>
          <w:sz w:val="24"/>
          <w:szCs w:val="24"/>
          <w:lang w:eastAsia="es-ES"/>
        </w:rPr>
        <w:t xml:space="preserve">el canciller austriaco </w:t>
      </w:r>
      <w:proofErr w:type="spellStart"/>
      <w:r>
        <w:rPr>
          <w:rFonts w:eastAsia="Times New Roman" w:cstheme="minorHAnsi"/>
          <w:b/>
          <w:bCs/>
          <w:color w:val="000000"/>
          <w:sz w:val="24"/>
          <w:szCs w:val="24"/>
          <w:lang w:eastAsia="es-ES"/>
        </w:rPr>
        <w:t>Metternich</w:t>
      </w:r>
      <w:proofErr w:type="spellEnd"/>
      <w:r>
        <w:rPr>
          <w:rFonts w:eastAsia="Times New Roman" w:cstheme="minorHAnsi"/>
          <w:b/>
          <w:bCs/>
          <w:color w:val="000000"/>
          <w:sz w:val="24"/>
          <w:szCs w:val="24"/>
          <w:lang w:eastAsia="es-ES"/>
        </w:rPr>
        <w:t>.  Se volvió a la Restauración del absolutismo allí donde había prevalecido anteriormente.</w:t>
      </w:r>
    </w:p>
    <w:p w14:paraId="1DFDAC38" w14:textId="77777777" w:rsidR="00F3436D" w:rsidRDefault="00F3436D" w:rsidP="00F3436D">
      <w:pPr>
        <w:spacing w:before="100" w:beforeAutospacing="1" w:after="360" w:line="240" w:lineRule="auto"/>
        <w:jc w:val="both"/>
        <w:rPr>
          <w:rFonts w:eastAsia="Times New Roman" w:cstheme="minorHAnsi"/>
          <w:b/>
          <w:bCs/>
          <w:sz w:val="24"/>
          <w:szCs w:val="24"/>
          <w:lang w:eastAsia="es-ES"/>
        </w:rPr>
      </w:pPr>
      <w:r>
        <w:rPr>
          <w:rFonts w:eastAsia="Times New Roman" w:cstheme="minorHAnsi"/>
          <w:b/>
          <w:bCs/>
          <w:sz w:val="24"/>
          <w:szCs w:val="24"/>
          <w:lang w:eastAsia="es-ES"/>
        </w:rPr>
        <w:t>Las potencias que participaron fueron: Austria, Gran Bretaña, Prusia y Rusia. La finalidad del Congreso de Viena era doble: por una parte, se intentó restablecer el Antiguo Régimen y, por otra, establecer una política de equilibrio entre las potencias europeas sin que predominara una sobre las demás.  Además, se legalizó el principio intervención en aquellos paises en los que triunfara una revolución liberal para reinstalar el gobierno absolutista derrocado. Francia volvió a las fronteras anteriores a 1792 y los territorios conquistados por Napoleón se repartieron entre los vencedores. Se crearon dos alianzas como consecuencia del Congreso de Viena:</w:t>
      </w:r>
    </w:p>
    <w:p w14:paraId="27C49B50" w14:textId="77777777" w:rsidR="00F3436D" w:rsidRDefault="00F3436D" w:rsidP="00F3436D">
      <w:pPr>
        <w:pStyle w:val="Prrafodelista"/>
        <w:numPr>
          <w:ilvl w:val="0"/>
          <w:numId w:val="1"/>
        </w:numPr>
        <w:spacing w:before="100" w:beforeAutospacing="1" w:after="360" w:line="240" w:lineRule="auto"/>
        <w:rPr>
          <w:rFonts w:eastAsia="Times New Roman" w:cstheme="minorHAnsi"/>
          <w:b/>
          <w:bCs/>
          <w:sz w:val="24"/>
          <w:szCs w:val="24"/>
          <w:lang w:eastAsia="es-ES"/>
        </w:rPr>
      </w:pPr>
      <w:r>
        <w:rPr>
          <w:rFonts w:eastAsia="Times New Roman" w:cstheme="minorHAnsi"/>
          <w:b/>
          <w:bCs/>
          <w:sz w:val="24"/>
          <w:szCs w:val="24"/>
          <w:lang w:eastAsia="es-ES"/>
        </w:rPr>
        <w:t>La Santa Alianza formada por potencias cristianas: Austria, Rusia y Prusia.</w:t>
      </w:r>
    </w:p>
    <w:p w14:paraId="3C872407" w14:textId="77777777" w:rsidR="00F3436D" w:rsidRDefault="00F3436D" w:rsidP="00F3436D">
      <w:pPr>
        <w:pStyle w:val="Prrafodelista"/>
        <w:numPr>
          <w:ilvl w:val="0"/>
          <w:numId w:val="1"/>
        </w:numPr>
        <w:spacing w:before="100" w:beforeAutospacing="1" w:after="360" w:line="240" w:lineRule="auto"/>
        <w:rPr>
          <w:rFonts w:eastAsia="Times New Roman" w:cstheme="minorHAnsi"/>
          <w:b/>
          <w:bCs/>
          <w:sz w:val="24"/>
          <w:szCs w:val="24"/>
          <w:lang w:eastAsia="es-ES"/>
        </w:rPr>
      </w:pPr>
      <w:r>
        <w:rPr>
          <w:rFonts w:eastAsia="Times New Roman" w:cstheme="minorHAnsi"/>
          <w:b/>
          <w:bCs/>
          <w:sz w:val="24"/>
          <w:szCs w:val="24"/>
          <w:lang w:eastAsia="es-ES"/>
        </w:rPr>
        <w:t>La Cuádruple Alianza integrada por los mismos miembros que la Santa Alianza a la que se unió el Reino Unido.</w:t>
      </w:r>
    </w:p>
    <w:p w14:paraId="277E03D3" w14:textId="77777777" w:rsidR="00F3436D" w:rsidRDefault="00F3436D" w:rsidP="00F3436D">
      <w:pPr>
        <w:spacing w:before="100" w:beforeAutospacing="1" w:after="360" w:line="240" w:lineRule="auto"/>
        <w:rPr>
          <w:rFonts w:ascii="Times New Roman" w:eastAsia="Times New Roman" w:hAnsi="Times New Roman" w:cs="Times New Roman"/>
          <w:b/>
          <w:bCs/>
          <w:color w:val="00B050"/>
          <w:sz w:val="28"/>
          <w:szCs w:val="28"/>
          <w:u w:val="single"/>
          <w:lang w:eastAsia="es-ES"/>
        </w:rPr>
      </w:pPr>
      <w:r>
        <w:rPr>
          <w:rFonts w:ascii="Times New Roman" w:eastAsia="Times New Roman" w:hAnsi="Times New Roman" w:cs="Times New Roman"/>
          <w:b/>
          <w:bCs/>
          <w:color w:val="00B050"/>
          <w:sz w:val="28"/>
          <w:szCs w:val="28"/>
          <w:u w:val="single"/>
          <w:lang w:eastAsia="es-ES"/>
        </w:rPr>
        <w:t>LA REVOLUCIÓN DE  1830</w:t>
      </w:r>
    </w:p>
    <w:p w14:paraId="286582FB" w14:textId="77777777" w:rsidR="00F3436D" w:rsidRDefault="00F3436D" w:rsidP="00F3436D">
      <w:pPr>
        <w:spacing w:before="100" w:beforeAutospacing="1" w:after="360" w:line="240" w:lineRule="auto"/>
        <w:jc w:val="both"/>
        <w:rPr>
          <w:rFonts w:eastAsia="Times New Roman" w:cstheme="minorHAnsi"/>
          <w:b/>
          <w:bCs/>
          <w:sz w:val="24"/>
          <w:szCs w:val="24"/>
          <w:lang w:eastAsia="es-ES"/>
        </w:rPr>
      </w:pPr>
      <w:r>
        <w:rPr>
          <w:rFonts w:eastAsia="Times New Roman" w:cstheme="minorHAnsi"/>
          <w:b/>
          <w:bCs/>
          <w:sz w:val="24"/>
          <w:szCs w:val="24"/>
          <w:lang w:eastAsia="es-ES"/>
        </w:rPr>
        <w:t>El Congreso de Viena no admitía el liberalismo ni el nacionalismo. De modo que estas ideas fueron el motor de varias oleadas revolucionarias (1830 y 1848) que terminaron con el sistema de la Restauración. Las revoluciones triunfaron en varios países donde se establecieron sistemas políticos liberales en los que se garantizaba una Constitución, el sufragio censitario y el ascenso de la burguesía al poder. Las principales manifestaciones del ciclo revolucionario de 1830 fueron:</w:t>
      </w:r>
    </w:p>
    <w:p w14:paraId="595E9C0B" w14:textId="77777777" w:rsidR="00F3436D" w:rsidRDefault="00F3436D" w:rsidP="00F3436D">
      <w:pPr>
        <w:pStyle w:val="Prrafodelista"/>
        <w:numPr>
          <w:ilvl w:val="0"/>
          <w:numId w:val="2"/>
        </w:numPr>
        <w:spacing w:before="100" w:beforeAutospacing="1" w:after="360" w:line="240" w:lineRule="auto"/>
        <w:jc w:val="both"/>
        <w:rPr>
          <w:rFonts w:eastAsia="Times New Roman" w:cstheme="minorHAnsi"/>
          <w:b/>
          <w:bCs/>
          <w:color w:val="FF0000"/>
          <w:sz w:val="24"/>
          <w:szCs w:val="24"/>
          <w:lang w:eastAsia="es-ES"/>
        </w:rPr>
      </w:pPr>
      <w:r>
        <w:rPr>
          <w:rFonts w:eastAsia="Times New Roman" w:cstheme="minorHAnsi"/>
          <w:b/>
          <w:bCs/>
          <w:color w:val="FF0000"/>
          <w:sz w:val="24"/>
          <w:szCs w:val="24"/>
          <w:lang w:eastAsia="es-ES"/>
        </w:rPr>
        <w:t xml:space="preserve">FRANCIA </w:t>
      </w:r>
      <w:r>
        <w:rPr>
          <w:rFonts w:eastAsia="Times New Roman" w:cstheme="minorHAnsi"/>
          <w:b/>
          <w:bCs/>
          <w:sz w:val="24"/>
          <w:szCs w:val="24"/>
          <w:lang w:eastAsia="es-ES"/>
        </w:rPr>
        <w:t>donde en julio de 1830 triunfó la revolución derrocando a Carlos X y terminando con el absolutismo. Se estableció una monarquía constitucional con Luis Felipe de Orleans como nuevo monarca.</w:t>
      </w:r>
    </w:p>
    <w:p w14:paraId="23B0AF48" w14:textId="3540FC1C" w:rsidR="00F3436D" w:rsidRPr="00F3436D" w:rsidRDefault="00F3436D" w:rsidP="00F3436D">
      <w:pPr>
        <w:pStyle w:val="Prrafodelista"/>
        <w:numPr>
          <w:ilvl w:val="0"/>
          <w:numId w:val="2"/>
        </w:numPr>
        <w:spacing w:before="100" w:beforeAutospacing="1" w:after="360" w:line="240" w:lineRule="auto"/>
        <w:jc w:val="both"/>
        <w:rPr>
          <w:rFonts w:eastAsia="Times New Roman" w:cstheme="minorHAnsi"/>
          <w:b/>
          <w:bCs/>
          <w:color w:val="FF0000"/>
          <w:sz w:val="24"/>
          <w:szCs w:val="24"/>
          <w:lang w:eastAsia="es-ES"/>
        </w:rPr>
      </w:pPr>
      <w:r>
        <w:rPr>
          <w:rFonts w:eastAsia="Times New Roman" w:cstheme="minorHAnsi"/>
          <w:b/>
          <w:bCs/>
          <w:color w:val="FF0000"/>
          <w:sz w:val="24"/>
          <w:szCs w:val="24"/>
          <w:lang w:eastAsia="es-ES"/>
        </w:rPr>
        <w:t xml:space="preserve">POLONIA. </w:t>
      </w:r>
      <w:r>
        <w:rPr>
          <w:rFonts w:eastAsia="Times New Roman" w:cstheme="minorHAnsi"/>
          <w:b/>
          <w:bCs/>
          <w:sz w:val="24"/>
          <w:szCs w:val="24"/>
          <w:lang w:eastAsia="es-ES"/>
        </w:rPr>
        <w:t>En 1931 estalló una revuelta contra el dominio ruso que fue reprimida por el ejército del zar</w:t>
      </w:r>
    </w:p>
    <w:p w14:paraId="4C4111C1" w14:textId="77777777" w:rsidR="00F3436D" w:rsidRDefault="00F3436D" w:rsidP="00F3436D">
      <w:pPr>
        <w:spacing w:before="100" w:beforeAutospacing="1" w:after="360" w:line="240" w:lineRule="auto"/>
        <w:jc w:val="both"/>
        <w:rPr>
          <w:rFonts w:eastAsia="Times New Roman" w:cstheme="minorHAnsi"/>
          <w:b/>
          <w:bCs/>
          <w:color w:val="FF0000"/>
          <w:sz w:val="28"/>
          <w:szCs w:val="28"/>
          <w:u w:val="single"/>
          <w:lang w:eastAsia="es-ES"/>
        </w:rPr>
      </w:pPr>
      <w:r>
        <w:rPr>
          <w:rFonts w:eastAsia="Times New Roman" w:cstheme="minorHAnsi"/>
          <w:b/>
          <w:bCs/>
          <w:color w:val="00B050"/>
          <w:sz w:val="28"/>
          <w:szCs w:val="28"/>
          <w:u w:val="single"/>
          <w:lang w:eastAsia="es-ES"/>
        </w:rPr>
        <w:t>1848: LA PRIMAVERA DE LOS PUEBLOS</w:t>
      </w:r>
    </w:p>
    <w:p w14:paraId="77530695" w14:textId="77777777" w:rsidR="00F3436D" w:rsidRDefault="00F3436D" w:rsidP="00F3436D">
      <w:pPr>
        <w:spacing w:before="100" w:beforeAutospacing="1" w:after="360" w:line="240" w:lineRule="auto"/>
        <w:jc w:val="both"/>
        <w:rPr>
          <w:rFonts w:eastAsia="Times New Roman" w:cstheme="minorHAnsi"/>
          <w:b/>
          <w:bCs/>
          <w:color w:val="FF0000"/>
          <w:sz w:val="24"/>
          <w:szCs w:val="24"/>
          <w:lang w:eastAsia="es-ES"/>
        </w:rPr>
      </w:pPr>
      <w:r>
        <w:rPr>
          <w:rFonts w:eastAsia="Times New Roman" w:cstheme="minorHAnsi"/>
          <w:b/>
          <w:bCs/>
          <w:sz w:val="24"/>
          <w:szCs w:val="24"/>
          <w:lang w:eastAsia="es-ES"/>
        </w:rPr>
        <w:t>La revolución de 1848 introdujo un nuevo concepto de liberalismo caracterizado por:</w:t>
      </w:r>
    </w:p>
    <w:p w14:paraId="47306A6E" w14:textId="77777777" w:rsidR="00F3436D" w:rsidRDefault="00F3436D" w:rsidP="00F3436D">
      <w:pPr>
        <w:pStyle w:val="Prrafodelista"/>
        <w:numPr>
          <w:ilvl w:val="0"/>
          <w:numId w:val="3"/>
        </w:numPr>
        <w:spacing w:line="254" w:lineRule="auto"/>
        <w:jc w:val="both"/>
        <w:rPr>
          <w:rFonts w:eastAsia="Times New Roman" w:cstheme="minorHAnsi"/>
          <w:b/>
          <w:bCs/>
          <w:sz w:val="24"/>
          <w:szCs w:val="24"/>
          <w:lang w:eastAsia="es-ES"/>
        </w:rPr>
      </w:pPr>
      <w:r>
        <w:rPr>
          <w:rFonts w:eastAsia="Times New Roman" w:cstheme="minorHAnsi"/>
          <w:b/>
          <w:bCs/>
          <w:sz w:val="24"/>
          <w:szCs w:val="24"/>
          <w:lang w:eastAsia="es-ES"/>
        </w:rPr>
        <w:t>Mayor importancia de los derechos sociales como el de reunión y de asociación.</w:t>
      </w:r>
    </w:p>
    <w:p w14:paraId="276FD1CF" w14:textId="77777777" w:rsidR="00F3436D" w:rsidRDefault="00F3436D" w:rsidP="00F3436D">
      <w:pPr>
        <w:pStyle w:val="Prrafodelista"/>
        <w:numPr>
          <w:ilvl w:val="0"/>
          <w:numId w:val="3"/>
        </w:numPr>
        <w:spacing w:line="254" w:lineRule="auto"/>
        <w:jc w:val="both"/>
        <w:rPr>
          <w:rFonts w:eastAsia="Times New Roman" w:cstheme="minorHAnsi"/>
          <w:b/>
          <w:bCs/>
          <w:sz w:val="24"/>
          <w:szCs w:val="24"/>
          <w:lang w:eastAsia="es-ES"/>
        </w:rPr>
      </w:pPr>
      <w:r>
        <w:rPr>
          <w:rFonts w:eastAsia="Times New Roman" w:cstheme="minorHAnsi"/>
          <w:b/>
          <w:bCs/>
          <w:sz w:val="24"/>
          <w:szCs w:val="24"/>
          <w:lang w:eastAsia="es-ES"/>
        </w:rPr>
        <w:t>Más igualdad socioeconómica.</w:t>
      </w:r>
    </w:p>
    <w:p w14:paraId="07D0AF7F" w14:textId="77777777" w:rsidR="00F3436D" w:rsidRDefault="00F3436D" w:rsidP="00F3436D">
      <w:pPr>
        <w:pStyle w:val="Prrafodelista"/>
        <w:numPr>
          <w:ilvl w:val="0"/>
          <w:numId w:val="3"/>
        </w:numPr>
        <w:spacing w:line="254" w:lineRule="auto"/>
        <w:jc w:val="both"/>
        <w:rPr>
          <w:rFonts w:eastAsia="Times New Roman" w:cstheme="minorHAnsi"/>
          <w:b/>
          <w:bCs/>
          <w:sz w:val="24"/>
          <w:szCs w:val="24"/>
          <w:lang w:eastAsia="es-ES"/>
        </w:rPr>
      </w:pPr>
      <w:r>
        <w:rPr>
          <w:rFonts w:eastAsia="Times New Roman" w:cstheme="minorHAnsi"/>
          <w:b/>
          <w:bCs/>
          <w:sz w:val="24"/>
          <w:szCs w:val="24"/>
          <w:lang w:eastAsia="es-ES"/>
        </w:rPr>
        <w:t>Soberanía popular y sufragio universal masculino.</w:t>
      </w:r>
    </w:p>
    <w:p w14:paraId="6BE93E93" w14:textId="77777777" w:rsidR="00F3436D" w:rsidRDefault="00F3436D" w:rsidP="00F3436D">
      <w:pPr>
        <w:spacing w:line="254" w:lineRule="auto"/>
        <w:jc w:val="both"/>
        <w:rPr>
          <w:rFonts w:eastAsia="Times New Roman" w:cstheme="minorHAnsi"/>
          <w:b/>
          <w:bCs/>
          <w:sz w:val="24"/>
          <w:szCs w:val="24"/>
          <w:lang w:eastAsia="es-ES"/>
        </w:rPr>
      </w:pPr>
      <w:r>
        <w:rPr>
          <w:rFonts w:eastAsia="Times New Roman" w:cstheme="minorHAnsi"/>
          <w:b/>
          <w:bCs/>
          <w:sz w:val="24"/>
          <w:szCs w:val="24"/>
          <w:lang w:eastAsia="es-ES"/>
        </w:rPr>
        <w:t xml:space="preserve">En aquellos países que formaban parte de grandes imperios como el austriaco, el ruso o el turco o en los que estaban divididos en diferentes estados como el caso de Alemania e Italia se desarrolló un sentimiento nacionalista basado en la existencia de naciones libres frente a los imperios absolutistas. </w:t>
      </w:r>
    </w:p>
    <w:p w14:paraId="6E128A61" w14:textId="77777777" w:rsidR="00F3436D" w:rsidRDefault="00F3436D" w:rsidP="00F3436D">
      <w:pPr>
        <w:spacing w:line="254" w:lineRule="auto"/>
        <w:jc w:val="both"/>
        <w:rPr>
          <w:rFonts w:eastAsia="Times New Roman" w:cstheme="minorHAnsi"/>
          <w:b/>
          <w:bCs/>
          <w:sz w:val="24"/>
          <w:szCs w:val="24"/>
          <w:lang w:eastAsia="es-ES"/>
        </w:rPr>
      </w:pPr>
      <w:r>
        <w:rPr>
          <w:rFonts w:eastAsia="Times New Roman" w:cstheme="minorHAnsi"/>
          <w:b/>
          <w:bCs/>
          <w:sz w:val="24"/>
          <w:szCs w:val="24"/>
          <w:lang w:eastAsia="es-ES"/>
        </w:rPr>
        <w:t>Las revoluciones de 1848 se califican como la primavera de los pueblos por su contenido nacionalista. Dentro de este grupo podemos citar los levantamientos nacionalistas en Hungría, Bohemia, Norte de Italia y la Confederación Germánica que no triunfaron.</w:t>
      </w:r>
    </w:p>
    <w:p w14:paraId="5853AA8A" w14:textId="77777777" w:rsidR="00F3436D" w:rsidRDefault="00F3436D" w:rsidP="00F3436D">
      <w:pPr>
        <w:spacing w:line="254" w:lineRule="auto"/>
        <w:jc w:val="both"/>
        <w:rPr>
          <w:rFonts w:eastAsia="Times New Roman" w:cstheme="minorHAnsi"/>
          <w:b/>
          <w:bCs/>
          <w:sz w:val="24"/>
          <w:szCs w:val="24"/>
          <w:lang w:eastAsia="es-ES"/>
        </w:rPr>
      </w:pPr>
      <w:r>
        <w:rPr>
          <w:rFonts w:eastAsia="Times New Roman" w:cstheme="minorHAnsi"/>
          <w:b/>
          <w:bCs/>
          <w:sz w:val="24"/>
          <w:szCs w:val="24"/>
          <w:lang w:eastAsia="es-ES"/>
        </w:rPr>
        <w:t>En Francia se produjo una revolución cuya principal consecuencia fue el establecimiento de la II República. Se adoptaron medidas democráticas como el sufragio universal masculino, la libertad de prensa o la abolición de la pena de muerte.</w:t>
      </w:r>
    </w:p>
    <w:p w14:paraId="6A4BCCDF" w14:textId="77777777" w:rsidR="00F3436D" w:rsidRDefault="00F3436D" w:rsidP="00F3436D">
      <w:pPr>
        <w:jc w:val="both"/>
        <w:rPr>
          <w:b/>
          <w:bCs/>
          <w:color w:val="002060"/>
          <w:sz w:val="32"/>
          <w:szCs w:val="32"/>
        </w:rPr>
      </w:pPr>
    </w:p>
    <w:p w14:paraId="7AFC3CCB" w14:textId="77777777" w:rsidR="00F3436D" w:rsidRDefault="00F3436D" w:rsidP="00F3436D">
      <w:pPr>
        <w:jc w:val="both"/>
        <w:rPr>
          <w:b/>
          <w:bCs/>
          <w:color w:val="002060"/>
          <w:sz w:val="32"/>
          <w:szCs w:val="32"/>
        </w:rPr>
      </w:pPr>
    </w:p>
    <w:p w14:paraId="1CC2615A" w14:textId="78FF736E" w:rsidR="00F3436D" w:rsidRDefault="00F3436D" w:rsidP="00F3436D">
      <w:pPr>
        <w:jc w:val="both"/>
        <w:rPr>
          <w:b/>
          <w:bCs/>
          <w:color w:val="002060"/>
          <w:sz w:val="32"/>
          <w:szCs w:val="32"/>
        </w:rPr>
      </w:pPr>
      <w:r>
        <w:rPr>
          <w:b/>
          <w:bCs/>
          <w:color w:val="002060"/>
          <w:sz w:val="32"/>
          <w:szCs w:val="32"/>
        </w:rPr>
        <w:lastRenderedPageBreak/>
        <w:t>MOVIMIENTOS NACIONALISTAS EN EUROPA</w:t>
      </w:r>
    </w:p>
    <w:p w14:paraId="681D7EC7" w14:textId="7B000677" w:rsidR="00F3436D" w:rsidRDefault="00F3436D" w:rsidP="00F3436D">
      <w:pPr>
        <w:pStyle w:val="Prrafodelista"/>
        <w:numPr>
          <w:ilvl w:val="0"/>
          <w:numId w:val="4"/>
        </w:numPr>
        <w:jc w:val="both"/>
        <w:rPr>
          <w:b/>
          <w:bCs/>
          <w:color w:val="00B050"/>
          <w:sz w:val="24"/>
          <w:szCs w:val="24"/>
        </w:rPr>
      </w:pPr>
      <w:r>
        <w:rPr>
          <w:b/>
          <w:bCs/>
          <w:color w:val="00B050"/>
          <w:sz w:val="24"/>
          <w:szCs w:val="24"/>
        </w:rPr>
        <w:t>INDEPENDENTISTAS</w:t>
      </w:r>
    </w:p>
    <w:p w14:paraId="4B0508AD" w14:textId="77777777" w:rsidR="00F3436D" w:rsidRDefault="00F3436D" w:rsidP="00F3436D">
      <w:pPr>
        <w:pStyle w:val="Prrafodelista"/>
        <w:jc w:val="both"/>
        <w:rPr>
          <w:b/>
          <w:bCs/>
          <w:color w:val="00B050"/>
          <w:sz w:val="24"/>
          <w:szCs w:val="24"/>
        </w:rPr>
      </w:pPr>
    </w:p>
    <w:p w14:paraId="4E958444" w14:textId="1693EDC4" w:rsidR="00F3436D" w:rsidRPr="00F3436D" w:rsidRDefault="00F3436D" w:rsidP="00F3436D">
      <w:pPr>
        <w:pStyle w:val="Prrafodelista"/>
        <w:numPr>
          <w:ilvl w:val="0"/>
          <w:numId w:val="5"/>
        </w:numPr>
        <w:jc w:val="both"/>
        <w:rPr>
          <w:b/>
          <w:bCs/>
          <w:color w:val="FF0000"/>
          <w:sz w:val="24"/>
          <w:szCs w:val="24"/>
        </w:rPr>
      </w:pPr>
      <w:r>
        <w:rPr>
          <w:b/>
          <w:bCs/>
          <w:color w:val="FF0000"/>
          <w:sz w:val="24"/>
          <w:szCs w:val="24"/>
        </w:rPr>
        <w:t>GRECIA</w:t>
      </w:r>
      <w:r>
        <w:rPr>
          <w:b/>
          <w:bCs/>
          <w:sz w:val="24"/>
          <w:szCs w:val="24"/>
        </w:rPr>
        <w:t xml:space="preserve"> </w:t>
      </w:r>
      <w:r>
        <w:rPr>
          <w:b/>
          <w:bCs/>
          <w:color w:val="FF0000"/>
          <w:sz w:val="24"/>
          <w:szCs w:val="24"/>
        </w:rPr>
        <w:t xml:space="preserve">(1821-1830) </w:t>
      </w:r>
      <w:r>
        <w:rPr>
          <w:b/>
          <w:bCs/>
          <w:sz w:val="24"/>
          <w:szCs w:val="24"/>
        </w:rPr>
        <w:t>Grecia formaba parte del imperio otomano. Los griegos se sentían marginados de la política del imperio, dominados por una cultura que no era la suya y agraviados por los altos impuestos. Grecia proclamó su independencia en 1822 que no fue aceptada por los turcos. Así surgió una guerra en la que Grecia contó con el apoyo de Francia y Reino Unido. Grecia derrotó al Imperio otomano que reconoció la independencia en 1830.</w:t>
      </w:r>
    </w:p>
    <w:p w14:paraId="44152A2E" w14:textId="77777777" w:rsidR="00F3436D" w:rsidRDefault="00F3436D" w:rsidP="00F3436D">
      <w:pPr>
        <w:pStyle w:val="Prrafodelista"/>
        <w:jc w:val="both"/>
        <w:rPr>
          <w:b/>
          <w:bCs/>
          <w:color w:val="FF0000"/>
          <w:sz w:val="24"/>
          <w:szCs w:val="24"/>
        </w:rPr>
      </w:pPr>
    </w:p>
    <w:p w14:paraId="6E5C5D1B" w14:textId="39B51F13" w:rsidR="00F3436D" w:rsidRPr="00F3436D" w:rsidRDefault="00F3436D" w:rsidP="00F3436D">
      <w:pPr>
        <w:pStyle w:val="Prrafodelista"/>
        <w:numPr>
          <w:ilvl w:val="0"/>
          <w:numId w:val="5"/>
        </w:numPr>
        <w:jc w:val="both"/>
        <w:rPr>
          <w:b/>
          <w:bCs/>
          <w:color w:val="FF0000"/>
          <w:sz w:val="24"/>
          <w:szCs w:val="24"/>
        </w:rPr>
      </w:pPr>
      <w:r>
        <w:rPr>
          <w:b/>
          <w:bCs/>
          <w:color w:val="FF0000"/>
          <w:sz w:val="24"/>
          <w:szCs w:val="24"/>
        </w:rPr>
        <w:t xml:space="preserve">BÉLGICA (1830 – 1839) </w:t>
      </w:r>
      <w:r>
        <w:rPr>
          <w:b/>
          <w:bCs/>
          <w:sz w:val="24"/>
          <w:szCs w:val="24"/>
        </w:rPr>
        <w:t>Tras el Congreso de Viena Bélgica formaba parte del Reino de los Paises Bajos junto a Holanda. La difusión del liberalismo y del nacionalismo provocó el estallido de una revolución en 1830 que estableció una monarquía liberal dirigida por Leopoldo I. Holanda reconoció la independencia de Bélgica en 1839 tras una guerra.</w:t>
      </w:r>
    </w:p>
    <w:p w14:paraId="7475E1F5" w14:textId="77777777" w:rsidR="00F3436D" w:rsidRPr="00F3436D" w:rsidRDefault="00F3436D" w:rsidP="00F3436D">
      <w:pPr>
        <w:jc w:val="both"/>
        <w:rPr>
          <w:b/>
          <w:bCs/>
          <w:color w:val="FF0000"/>
          <w:sz w:val="24"/>
          <w:szCs w:val="24"/>
        </w:rPr>
      </w:pPr>
    </w:p>
    <w:p w14:paraId="686CD755" w14:textId="77777777" w:rsidR="00F3436D" w:rsidRDefault="00F3436D" w:rsidP="00F3436D">
      <w:pPr>
        <w:pStyle w:val="Prrafodelista"/>
        <w:numPr>
          <w:ilvl w:val="0"/>
          <w:numId w:val="4"/>
        </w:numPr>
        <w:jc w:val="both"/>
        <w:rPr>
          <w:b/>
          <w:bCs/>
          <w:color w:val="00B050"/>
          <w:sz w:val="24"/>
          <w:szCs w:val="24"/>
        </w:rPr>
      </w:pPr>
      <w:r>
        <w:rPr>
          <w:b/>
          <w:bCs/>
          <w:color w:val="00B050"/>
          <w:sz w:val="24"/>
          <w:szCs w:val="24"/>
        </w:rPr>
        <w:t>UNIFICACIONES</w:t>
      </w:r>
    </w:p>
    <w:p w14:paraId="328DC1E7" w14:textId="77777777" w:rsidR="00F3436D" w:rsidRDefault="00F3436D" w:rsidP="00F3436D">
      <w:pPr>
        <w:jc w:val="both"/>
        <w:rPr>
          <w:b/>
          <w:bCs/>
          <w:color w:val="FF0000"/>
          <w:sz w:val="24"/>
          <w:szCs w:val="24"/>
        </w:rPr>
      </w:pPr>
      <w:r>
        <w:rPr>
          <w:b/>
          <w:bCs/>
          <w:color w:val="FF0000"/>
          <w:sz w:val="24"/>
          <w:szCs w:val="24"/>
        </w:rPr>
        <w:t>ITALIA</w:t>
      </w:r>
    </w:p>
    <w:p w14:paraId="03549596" w14:textId="77777777" w:rsidR="00F3436D" w:rsidRDefault="00F3436D" w:rsidP="00F3436D">
      <w:pPr>
        <w:jc w:val="both"/>
        <w:rPr>
          <w:b/>
          <w:bCs/>
          <w:sz w:val="24"/>
          <w:szCs w:val="24"/>
        </w:rPr>
      </w:pPr>
      <w:r>
        <w:rPr>
          <w:b/>
          <w:bCs/>
          <w:sz w:val="24"/>
          <w:szCs w:val="24"/>
        </w:rPr>
        <w:t xml:space="preserve">Estaba dividida en varios estados y las regiones de Lombardía y Véneto formaban parte del Imperio Austriaco. En 1859, Piamonte que tenía una monarquía liberal con Víctor Manuel II y su ministro Cavour iniciaron la unificación anexionándose Lombardía. En el Sur, un movimiento liderado por Garibaldi derrocó a los monarcas absolutos del Reino de las Dos Sicilias. En 1861, Víctor Manuel II de Saboya se convirtió en rey de Italia y cinco años más tardes, los austriacos se abandonaron el Véneto. </w:t>
      </w:r>
    </w:p>
    <w:p w14:paraId="5EFB46B9" w14:textId="77777777" w:rsidR="00F3436D" w:rsidRDefault="00F3436D" w:rsidP="00F3436D">
      <w:pPr>
        <w:jc w:val="both"/>
        <w:rPr>
          <w:b/>
          <w:bCs/>
          <w:color w:val="00B050"/>
          <w:sz w:val="24"/>
          <w:szCs w:val="24"/>
        </w:rPr>
      </w:pPr>
      <w:r>
        <w:rPr>
          <w:b/>
          <w:bCs/>
          <w:sz w:val="24"/>
          <w:szCs w:val="24"/>
        </w:rPr>
        <w:t>La unificación se completó en 1870 con la anexión de los Estados Pontificios.</w:t>
      </w:r>
    </w:p>
    <w:p w14:paraId="5262063E" w14:textId="77777777" w:rsidR="00F3436D" w:rsidRDefault="00F3436D" w:rsidP="00F3436D">
      <w:pPr>
        <w:spacing w:before="100" w:beforeAutospacing="1" w:after="360" w:line="240" w:lineRule="auto"/>
        <w:jc w:val="both"/>
        <w:rPr>
          <w:rFonts w:eastAsia="Times New Roman" w:cstheme="minorHAnsi"/>
          <w:b/>
          <w:bCs/>
          <w:color w:val="FF0000"/>
          <w:sz w:val="24"/>
          <w:szCs w:val="24"/>
          <w:lang w:eastAsia="es-ES"/>
        </w:rPr>
      </w:pPr>
    </w:p>
    <w:p w14:paraId="4474F95A" w14:textId="77777777" w:rsidR="00F3436D" w:rsidRDefault="00F3436D" w:rsidP="00F3436D">
      <w:pPr>
        <w:spacing w:before="100" w:beforeAutospacing="1" w:after="360" w:line="240" w:lineRule="auto"/>
        <w:jc w:val="both"/>
        <w:rPr>
          <w:rFonts w:eastAsia="Times New Roman" w:cstheme="minorHAnsi"/>
          <w:b/>
          <w:bCs/>
          <w:color w:val="FF0000"/>
          <w:sz w:val="24"/>
          <w:szCs w:val="24"/>
          <w:lang w:eastAsia="es-ES"/>
        </w:rPr>
      </w:pPr>
    </w:p>
    <w:p w14:paraId="3ED85BCE" w14:textId="77777777" w:rsidR="00F3436D" w:rsidRDefault="00F3436D" w:rsidP="00F3436D">
      <w:pPr>
        <w:spacing w:before="100" w:beforeAutospacing="1" w:after="360" w:line="240" w:lineRule="auto"/>
        <w:jc w:val="both"/>
        <w:rPr>
          <w:rFonts w:eastAsia="Times New Roman" w:cstheme="minorHAnsi"/>
          <w:b/>
          <w:bCs/>
          <w:color w:val="FF0000"/>
          <w:sz w:val="24"/>
          <w:szCs w:val="24"/>
          <w:lang w:eastAsia="es-ES"/>
        </w:rPr>
      </w:pPr>
    </w:p>
    <w:p w14:paraId="6E251800" w14:textId="77777777" w:rsidR="00F3436D" w:rsidRDefault="00F3436D" w:rsidP="00F3436D">
      <w:pPr>
        <w:spacing w:before="100" w:beforeAutospacing="1" w:after="360" w:line="240" w:lineRule="auto"/>
        <w:jc w:val="both"/>
        <w:rPr>
          <w:rFonts w:eastAsia="Times New Roman" w:cstheme="minorHAnsi"/>
          <w:b/>
          <w:bCs/>
          <w:color w:val="FF0000"/>
          <w:sz w:val="24"/>
          <w:szCs w:val="24"/>
          <w:lang w:eastAsia="es-ES"/>
        </w:rPr>
      </w:pPr>
      <w:r>
        <w:rPr>
          <w:rFonts w:eastAsia="Times New Roman" w:cstheme="minorHAnsi"/>
          <w:b/>
          <w:bCs/>
          <w:color w:val="FF0000"/>
          <w:sz w:val="24"/>
          <w:szCs w:val="24"/>
          <w:lang w:eastAsia="es-ES"/>
        </w:rPr>
        <w:t xml:space="preserve">ALEMANIA. </w:t>
      </w:r>
    </w:p>
    <w:p w14:paraId="53393C9F" w14:textId="0D46BF49" w:rsidR="00F3436D" w:rsidRDefault="00F3436D" w:rsidP="00F3436D">
      <w:pPr>
        <w:spacing w:before="100" w:beforeAutospacing="1" w:after="360" w:line="240" w:lineRule="auto"/>
        <w:jc w:val="both"/>
        <w:rPr>
          <w:rFonts w:eastAsia="Times New Roman" w:cstheme="minorHAnsi"/>
          <w:b/>
          <w:bCs/>
          <w:color w:val="FF0000"/>
          <w:sz w:val="24"/>
          <w:szCs w:val="24"/>
          <w:lang w:eastAsia="es-ES"/>
        </w:rPr>
      </w:pPr>
      <w:r>
        <w:rPr>
          <w:rFonts w:eastAsia="Times New Roman" w:cstheme="minorHAnsi"/>
          <w:b/>
          <w:bCs/>
          <w:sz w:val="24"/>
          <w:szCs w:val="24"/>
          <w:lang w:eastAsia="es-ES"/>
        </w:rPr>
        <w:t xml:space="preserve">El movimiento de unificación fue liderado por Prusia que en 1834 propuso la unión aduanera o </w:t>
      </w:r>
      <w:proofErr w:type="spellStart"/>
      <w:r>
        <w:rPr>
          <w:rFonts w:eastAsia="Times New Roman" w:cstheme="minorHAnsi"/>
          <w:b/>
          <w:bCs/>
          <w:sz w:val="24"/>
          <w:szCs w:val="24"/>
          <w:lang w:eastAsia="es-ES"/>
        </w:rPr>
        <w:t>Zolverein</w:t>
      </w:r>
      <w:proofErr w:type="spellEnd"/>
      <w:r>
        <w:rPr>
          <w:rFonts w:eastAsia="Times New Roman" w:cstheme="minorHAnsi"/>
          <w:b/>
          <w:bCs/>
          <w:sz w:val="24"/>
          <w:szCs w:val="24"/>
          <w:lang w:eastAsia="es-ES"/>
        </w:rPr>
        <w:t xml:space="preserve"> de gran parte de los estados alemanes. En 1848 se trató de unificar estos Estados, pero fracasó porque el rey de Prusia no acepto la corona.</w:t>
      </w:r>
    </w:p>
    <w:p w14:paraId="55D7886F" w14:textId="77777777" w:rsidR="00F3436D" w:rsidRDefault="00F3436D" w:rsidP="00F3436D">
      <w:pPr>
        <w:spacing w:before="100" w:beforeAutospacing="1" w:after="360" w:line="240" w:lineRule="auto"/>
        <w:jc w:val="both"/>
        <w:rPr>
          <w:rFonts w:eastAsia="Times New Roman" w:cstheme="minorHAnsi"/>
          <w:b/>
          <w:bCs/>
          <w:sz w:val="24"/>
          <w:szCs w:val="24"/>
          <w:lang w:eastAsia="es-ES"/>
        </w:rPr>
      </w:pPr>
      <w:r>
        <w:rPr>
          <w:rFonts w:eastAsia="Times New Roman" w:cstheme="minorHAnsi"/>
          <w:b/>
          <w:bCs/>
          <w:sz w:val="24"/>
          <w:szCs w:val="24"/>
          <w:lang w:eastAsia="es-ES"/>
        </w:rPr>
        <w:t xml:space="preserve">En 1860, Guillermo I de Prusia y su canciller Otto </w:t>
      </w:r>
      <w:proofErr w:type="spellStart"/>
      <w:r>
        <w:rPr>
          <w:rFonts w:eastAsia="Times New Roman" w:cstheme="minorHAnsi"/>
          <w:b/>
          <w:bCs/>
          <w:sz w:val="24"/>
          <w:szCs w:val="24"/>
          <w:lang w:eastAsia="es-ES"/>
        </w:rPr>
        <w:t>von</w:t>
      </w:r>
      <w:proofErr w:type="spellEnd"/>
      <w:r>
        <w:rPr>
          <w:rFonts w:eastAsia="Times New Roman" w:cstheme="minorHAnsi"/>
          <w:b/>
          <w:bCs/>
          <w:sz w:val="24"/>
          <w:szCs w:val="24"/>
          <w:lang w:eastAsia="es-ES"/>
        </w:rPr>
        <w:t xml:space="preserve"> Bismarck decidieron implicarse en el proceso. Para ello declararon la guerra a Dinamarca, Austria y Francia que les permitió reconquistar todos los Estados controlados por estos países formándose en 1871 el Imperio Alemán dirigido por Guillermo I como Kaiser o emperador.</w:t>
      </w:r>
    </w:p>
    <w:p w14:paraId="0295F9CA" w14:textId="77777777" w:rsidR="008719C3" w:rsidRPr="00F3436D" w:rsidRDefault="008719C3" w:rsidP="00F3436D"/>
    <w:sectPr w:rsidR="008719C3" w:rsidRPr="00F3436D" w:rsidSect="00F3436D">
      <w:pgSz w:w="16838" w:h="11906" w:orient="landscape"/>
      <w:pgMar w:top="340" w:right="567" w:bottom="397" w:left="567"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0127F8"/>
    <w:multiLevelType w:val="hybridMultilevel"/>
    <w:tmpl w:val="B7D05962"/>
    <w:lvl w:ilvl="0" w:tplc="0DA002B8">
      <w:start w:val="1"/>
      <w:numFmt w:val="upperLetter"/>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1" w15:restartNumberingAfterBreak="0">
    <w:nsid w:val="14245DDC"/>
    <w:multiLevelType w:val="hybridMultilevel"/>
    <w:tmpl w:val="383243A0"/>
    <w:lvl w:ilvl="0" w:tplc="0C0A000F">
      <w:start w:val="1"/>
      <w:numFmt w:val="decimal"/>
      <w:lvlText w:val="%1."/>
      <w:lvlJc w:val="left"/>
      <w:pPr>
        <w:ind w:left="1440" w:hanging="360"/>
      </w:pPr>
    </w:lvl>
    <w:lvl w:ilvl="1" w:tplc="0C0A0019">
      <w:start w:val="1"/>
      <w:numFmt w:val="lowerLetter"/>
      <w:lvlText w:val="%2."/>
      <w:lvlJc w:val="left"/>
      <w:pPr>
        <w:ind w:left="2160" w:hanging="360"/>
      </w:pPr>
    </w:lvl>
    <w:lvl w:ilvl="2" w:tplc="0C0A001B">
      <w:start w:val="1"/>
      <w:numFmt w:val="lowerRoman"/>
      <w:lvlText w:val="%3."/>
      <w:lvlJc w:val="right"/>
      <w:pPr>
        <w:ind w:left="2880" w:hanging="180"/>
      </w:pPr>
    </w:lvl>
    <w:lvl w:ilvl="3" w:tplc="0C0A000F">
      <w:start w:val="1"/>
      <w:numFmt w:val="decimal"/>
      <w:lvlText w:val="%4."/>
      <w:lvlJc w:val="left"/>
      <w:pPr>
        <w:ind w:left="3600" w:hanging="360"/>
      </w:pPr>
    </w:lvl>
    <w:lvl w:ilvl="4" w:tplc="0C0A0019">
      <w:start w:val="1"/>
      <w:numFmt w:val="lowerLetter"/>
      <w:lvlText w:val="%5."/>
      <w:lvlJc w:val="left"/>
      <w:pPr>
        <w:ind w:left="4320" w:hanging="360"/>
      </w:pPr>
    </w:lvl>
    <w:lvl w:ilvl="5" w:tplc="0C0A001B">
      <w:start w:val="1"/>
      <w:numFmt w:val="lowerRoman"/>
      <w:lvlText w:val="%6."/>
      <w:lvlJc w:val="right"/>
      <w:pPr>
        <w:ind w:left="5040" w:hanging="180"/>
      </w:pPr>
    </w:lvl>
    <w:lvl w:ilvl="6" w:tplc="0C0A000F">
      <w:start w:val="1"/>
      <w:numFmt w:val="decimal"/>
      <w:lvlText w:val="%7."/>
      <w:lvlJc w:val="left"/>
      <w:pPr>
        <w:ind w:left="5760" w:hanging="360"/>
      </w:pPr>
    </w:lvl>
    <w:lvl w:ilvl="7" w:tplc="0C0A0019">
      <w:start w:val="1"/>
      <w:numFmt w:val="lowerLetter"/>
      <w:lvlText w:val="%8."/>
      <w:lvlJc w:val="left"/>
      <w:pPr>
        <w:ind w:left="6480" w:hanging="360"/>
      </w:pPr>
    </w:lvl>
    <w:lvl w:ilvl="8" w:tplc="0C0A001B">
      <w:start w:val="1"/>
      <w:numFmt w:val="lowerRoman"/>
      <w:lvlText w:val="%9."/>
      <w:lvlJc w:val="right"/>
      <w:pPr>
        <w:ind w:left="7200" w:hanging="180"/>
      </w:pPr>
    </w:lvl>
  </w:abstractNum>
  <w:abstractNum w:abstractNumId="2" w15:restartNumberingAfterBreak="0">
    <w:nsid w:val="1ED4679E"/>
    <w:multiLevelType w:val="hybridMultilevel"/>
    <w:tmpl w:val="D8D8576E"/>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3" w15:restartNumberingAfterBreak="0">
    <w:nsid w:val="5AB05B0F"/>
    <w:multiLevelType w:val="hybridMultilevel"/>
    <w:tmpl w:val="C4DE2EB0"/>
    <w:lvl w:ilvl="0" w:tplc="9EDE1804">
      <w:start w:val="1"/>
      <w:numFmt w:val="upperLetter"/>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4" w15:restartNumberingAfterBreak="0">
    <w:nsid w:val="5DF71F03"/>
    <w:multiLevelType w:val="hybridMultilevel"/>
    <w:tmpl w:val="C5C25D4A"/>
    <w:lvl w:ilvl="0" w:tplc="0C0A000F">
      <w:start w:val="1"/>
      <w:numFmt w:val="decimal"/>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num w:numId="1" w16cid:durableId="192599357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87021781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61382476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44611875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78181001">
    <w:abstractNumId w:val="2"/>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436D"/>
    <w:rsid w:val="008719C3"/>
    <w:rsid w:val="00F3436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D951FC"/>
  <w15:chartTrackingRefBased/>
  <w15:docId w15:val="{1CE690C5-6898-4E22-9956-E3B2797B3E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436D"/>
    <w:pPr>
      <w:spacing w:line="25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F3436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42233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798</Words>
  <Characters>4393</Characters>
  <Application>Microsoft Office Word</Application>
  <DocSecurity>0</DocSecurity>
  <Lines>36</Lines>
  <Paragraphs>10</Paragraphs>
  <ScaleCrop>false</ScaleCrop>
  <Company/>
  <LinksUpToDate>false</LinksUpToDate>
  <CharactersWithSpaces>5181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1</cp:revision>
  <dcterms:created xsi:type="dcterms:W3CDTF">2022-07-28T17:42:00Z</dcterms:created>
  <dcterms:modified xsi:type="dcterms:W3CDTF">2022-07-28T17:45:00Z</dcterms:modified>
</cp:coreProperties>
</file>