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A69065" w14:textId="07AC7BAF" w:rsidR="00DD39DF" w:rsidRDefault="00DD39DF"/>
    <w:p w14:paraId="36A0E961" w14:textId="07F68508" w:rsidR="00DD39DF" w:rsidRPr="00DD39DF" w:rsidRDefault="00DD39DF" w:rsidP="00DD39DF">
      <w:pPr>
        <w:shd w:val="clear" w:color="auto" w:fill="FFFFFF"/>
        <w:spacing w:after="0" w:line="420" w:lineRule="atLeast"/>
        <w:jc w:val="both"/>
        <w:rPr>
          <w:rFonts w:ascii="Segoe UI" w:eastAsia="Times New Roman" w:hAnsi="Segoe UI" w:cs="Segoe UI"/>
          <w:color w:val="222222"/>
          <w:sz w:val="24"/>
          <w:szCs w:val="24"/>
          <w:lang w:eastAsia="es-ES"/>
        </w:rPr>
      </w:pPr>
      <w:r w:rsidRPr="00DD39DF">
        <w:rPr>
          <w:rFonts w:ascii="Segoe UI" w:eastAsia="Times New Roman" w:hAnsi="Segoe UI" w:cs="Segoe UI"/>
          <w:b/>
          <w:bCs/>
          <w:color w:val="222222"/>
          <w:sz w:val="24"/>
          <w:szCs w:val="24"/>
          <w:bdr w:val="none" w:sz="0" w:space="0" w:color="auto" w:frame="1"/>
          <w:lang w:eastAsia="es-ES"/>
        </w:rPr>
        <w:t xml:space="preserve">La edad contemporánea </w:t>
      </w:r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bdr w:val="none" w:sz="0" w:space="0" w:color="auto" w:frame="1"/>
          <w:lang w:eastAsia="es-ES"/>
        </w:rPr>
        <w:t>comprende desde el comienzo de la Revolución Francesa en 1789 hasta la actualidad.  Es un período de grandes transformaciones sociales, políticas, económicas y culturales.</w:t>
      </w:r>
    </w:p>
    <w:p w14:paraId="455EA7DB" w14:textId="26E1E78F" w:rsidR="00DD39DF" w:rsidRDefault="00DD39DF" w:rsidP="00DD39DF">
      <w:pPr>
        <w:shd w:val="clear" w:color="auto" w:fill="FFFFFF"/>
        <w:spacing w:after="384" w:line="420" w:lineRule="atLeast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 xml:space="preserve">Se caracteriza por las investigaciones científicas, el perfeccionamiento de la tecnología y el gran desarrollo de los medios de comunicación y transportes. </w:t>
      </w:r>
      <w:r>
        <w:rPr>
          <w:rFonts w:ascii="Segoe UI" w:eastAsia="Times New Roman" w:hAnsi="Segoe UI" w:cs="Segoe UI"/>
          <w:color w:val="222222"/>
          <w:sz w:val="24"/>
          <w:szCs w:val="24"/>
          <w:lang w:eastAsia="es-ES"/>
        </w:rPr>
        <w:t xml:space="preserve"> </w:t>
      </w:r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Todo esto supuso la consolidación del capitalismo en occidente y la disputa entre distintos países por obtener nuevos mercados.</w:t>
      </w:r>
    </w:p>
    <w:p w14:paraId="437D2E4B" w14:textId="1C54A914" w:rsidR="00DD39DF" w:rsidRDefault="00DD39DF" w:rsidP="00DD39DF">
      <w:pPr>
        <w:shd w:val="clear" w:color="auto" w:fill="FFFFFF"/>
        <w:spacing w:after="384" w:line="420" w:lineRule="atLeast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 xml:space="preserve">Además, se han producido grandes revoluciones como la </w:t>
      </w:r>
      <w:proofErr w:type="gramStart"/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Francesa</w:t>
      </w:r>
      <w:proofErr w:type="gramEnd"/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, las revoluciones liberales del siglo XIX, la Revolución Rusa y la Revolución China.</w:t>
      </w:r>
    </w:p>
    <w:p w14:paraId="4147DDCB" w14:textId="234B3FE7" w:rsidR="00DD39DF" w:rsidRPr="00DD39DF" w:rsidRDefault="00DD39DF" w:rsidP="00DD39DF">
      <w:pPr>
        <w:shd w:val="clear" w:color="auto" w:fill="FFFFFF"/>
        <w:spacing w:after="384" w:line="420" w:lineRule="atLeast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Las principales características de la Edad Contemporánea son:</w:t>
      </w:r>
    </w:p>
    <w:p w14:paraId="253E1709" w14:textId="77777777" w:rsidR="00DD39DF" w:rsidRPr="00DD39DF" w:rsidRDefault="00DD39DF" w:rsidP="00DD39DF">
      <w:pPr>
        <w:numPr>
          <w:ilvl w:val="0"/>
          <w:numId w:val="1"/>
        </w:numPr>
        <w:shd w:val="clear" w:color="auto" w:fill="FFFFFF"/>
        <w:spacing w:after="100" w:afterAutospacing="1" w:line="405" w:lineRule="atLeast"/>
        <w:ind w:left="840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 w:rsidRPr="00DD39DF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Consolidación del capitalismo como sistema económico.</w:t>
      </w:r>
    </w:p>
    <w:p w14:paraId="5A06698B" w14:textId="77777777" w:rsidR="00DD39DF" w:rsidRPr="00DD39DF" w:rsidRDefault="00DD39DF" w:rsidP="00DD39DF">
      <w:pPr>
        <w:numPr>
          <w:ilvl w:val="0"/>
          <w:numId w:val="1"/>
        </w:numPr>
        <w:shd w:val="clear" w:color="auto" w:fill="FFFFFF"/>
        <w:spacing w:after="100" w:afterAutospacing="1" w:line="405" w:lineRule="atLeast"/>
        <w:ind w:left="840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 w:rsidRPr="00DD39DF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Desarrollo industrial.</w:t>
      </w:r>
    </w:p>
    <w:p w14:paraId="430BD8F4" w14:textId="19C444F5" w:rsidR="00DD39DF" w:rsidRPr="00DD39DF" w:rsidRDefault="00DD39DF" w:rsidP="00DD39DF">
      <w:pPr>
        <w:numPr>
          <w:ilvl w:val="0"/>
          <w:numId w:val="1"/>
        </w:numPr>
        <w:shd w:val="clear" w:color="auto" w:fill="FFFFFF"/>
        <w:spacing w:after="100" w:afterAutospacing="1" w:line="405" w:lineRule="atLeast"/>
        <w:ind w:left="840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 w:rsidRPr="00DD39DF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Ascensión política y económica de la burguesía</w:t>
      </w:r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.</w:t>
      </w:r>
    </w:p>
    <w:p w14:paraId="388EF237" w14:textId="77777777" w:rsidR="00DD39DF" w:rsidRPr="00DD39DF" w:rsidRDefault="00DD39DF" w:rsidP="00DD39DF">
      <w:pPr>
        <w:numPr>
          <w:ilvl w:val="0"/>
          <w:numId w:val="1"/>
        </w:numPr>
        <w:shd w:val="clear" w:color="auto" w:fill="FFFFFF"/>
        <w:spacing w:after="100" w:afterAutospacing="1" w:line="405" w:lineRule="atLeast"/>
        <w:ind w:left="840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 w:rsidRPr="00DD39DF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Consolidación del régimen democrático tras mediados del siglo XIX.</w:t>
      </w:r>
    </w:p>
    <w:p w14:paraId="5EEEFF32" w14:textId="30171234" w:rsidR="00DD39DF" w:rsidRPr="00DD39DF" w:rsidRDefault="00DD39DF" w:rsidP="00DD39DF">
      <w:pPr>
        <w:numPr>
          <w:ilvl w:val="0"/>
          <w:numId w:val="1"/>
        </w:numPr>
        <w:shd w:val="clear" w:color="auto" w:fill="FFFFFF"/>
        <w:spacing w:after="100" w:afterAutospacing="1" w:line="405" w:lineRule="atLeast"/>
        <w:ind w:left="840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 xml:space="preserve">Disputas por el control de mercados y materias primas que </w:t>
      </w:r>
      <w:r w:rsidRPr="00DD39DF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dio origen a los movimientos conocidos como Imperialismo y Neocolonialismo;</w:t>
      </w:r>
    </w:p>
    <w:p w14:paraId="11C10B7E" w14:textId="4027068B" w:rsidR="00DD39DF" w:rsidRPr="00DD39DF" w:rsidRDefault="00DD39DF" w:rsidP="00DD39DF">
      <w:pPr>
        <w:numPr>
          <w:ilvl w:val="0"/>
          <w:numId w:val="1"/>
        </w:numPr>
        <w:shd w:val="clear" w:color="auto" w:fill="FFFFFF"/>
        <w:spacing w:after="100" w:afterAutospacing="1" w:line="405" w:lineRule="atLeast"/>
        <w:ind w:left="840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 w:rsidRPr="00DD39DF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Amplio desarrollo tecnológico</w:t>
      </w:r>
    </w:p>
    <w:p w14:paraId="35E28A96" w14:textId="0A9C9640" w:rsidR="00DD39DF" w:rsidRPr="00DD39DF" w:rsidRDefault="00DD39DF" w:rsidP="00DD39DF">
      <w:pPr>
        <w:numPr>
          <w:ilvl w:val="0"/>
          <w:numId w:val="1"/>
        </w:numPr>
        <w:shd w:val="clear" w:color="auto" w:fill="FFFFFF"/>
        <w:spacing w:after="100" w:afterAutospacing="1" w:line="405" w:lineRule="atLeast"/>
        <w:ind w:left="840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 w:rsidRPr="00DD39DF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A</w:t>
      </w:r>
      <w:r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parición de nuevas potencias Estados Unidos, URSS – Rusia y China</w:t>
      </w:r>
    </w:p>
    <w:p w14:paraId="4EEB5D9B" w14:textId="343CD218" w:rsidR="00DD39DF" w:rsidRPr="00DD39DF" w:rsidRDefault="00DD39DF" w:rsidP="00DD39DF">
      <w:pPr>
        <w:numPr>
          <w:ilvl w:val="0"/>
          <w:numId w:val="1"/>
        </w:numPr>
        <w:shd w:val="clear" w:color="auto" w:fill="FFFFFF"/>
        <w:spacing w:after="100" w:afterAutospacing="1" w:line="405" w:lineRule="atLeast"/>
        <w:ind w:left="840"/>
        <w:jc w:val="both"/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</w:pPr>
      <w:r w:rsidRPr="00DD39DF">
        <w:rPr>
          <w:rFonts w:ascii="Segoe UI" w:eastAsia="Times New Roman" w:hAnsi="Segoe UI" w:cs="Segoe UI"/>
          <w:b/>
          <w:bCs/>
          <w:color w:val="222222"/>
          <w:sz w:val="24"/>
          <w:szCs w:val="24"/>
          <w:lang w:eastAsia="es-ES"/>
        </w:rPr>
        <w:t>Globalización de la economía.</w:t>
      </w:r>
    </w:p>
    <w:p w14:paraId="79AC58C5" w14:textId="77777777" w:rsidR="00DD39DF" w:rsidRDefault="00DD39DF" w:rsidP="00DD39DF">
      <w:pPr>
        <w:shd w:val="clear" w:color="auto" w:fill="FFFFFF"/>
        <w:spacing w:after="0" w:line="240" w:lineRule="auto"/>
        <w:jc w:val="center"/>
        <w:outlineLvl w:val="1"/>
        <w:rPr>
          <w:rFonts w:ascii="Segoe UI" w:eastAsia="Times New Roman" w:hAnsi="Segoe UI" w:cs="Segoe UI"/>
          <w:b/>
          <w:bCs/>
          <w:color w:val="111111"/>
          <w:sz w:val="48"/>
          <w:szCs w:val="48"/>
          <w:bdr w:val="none" w:sz="0" w:space="0" w:color="auto" w:frame="1"/>
          <w:lang w:eastAsia="es-ES"/>
        </w:rPr>
      </w:pPr>
    </w:p>
    <w:p w14:paraId="7F11923B" w14:textId="3398BC15" w:rsidR="00DD39DF" w:rsidRPr="00DD39DF" w:rsidRDefault="00DD39DF" w:rsidP="00DD39DF">
      <w:pPr>
        <w:shd w:val="clear" w:color="auto" w:fill="FFFFFF"/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111111"/>
          <w:sz w:val="48"/>
          <w:szCs w:val="48"/>
          <w:lang w:eastAsia="es-ES"/>
        </w:rPr>
      </w:pPr>
    </w:p>
    <w:sectPr w:rsidR="00DD39DF" w:rsidRPr="00DD39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105D18"/>
    <w:multiLevelType w:val="multilevel"/>
    <w:tmpl w:val="60D41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9DF"/>
    <w:rsid w:val="00D334C8"/>
    <w:rsid w:val="00DD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EF26D"/>
  <w15:chartTrackingRefBased/>
  <w15:docId w15:val="{685F0A04-A4E9-4843-BC18-BB31D4039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DD39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DD39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D39DF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39DF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DD3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D39DF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DD39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84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176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2020-09-12T15:40:00Z</dcterms:created>
  <dcterms:modified xsi:type="dcterms:W3CDTF">2020-09-12T16:07:00Z</dcterms:modified>
</cp:coreProperties>
</file>